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A5C8" w14:textId="77777777" w:rsidR="00A245C8" w:rsidRPr="00336FBF" w:rsidRDefault="00A245C8" w:rsidP="00A245C8">
      <w:pPr>
        <w:spacing w:after="0" w:line="240" w:lineRule="auto"/>
        <w:ind w:firstLine="4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F130A5" w:rsidRPr="00544125" w14:paraId="59A57ADE" w14:textId="77777777" w:rsidTr="006C5A4F">
        <w:trPr>
          <w:trHeight w:val="2126"/>
        </w:trPr>
        <w:tc>
          <w:tcPr>
            <w:tcW w:w="9300" w:type="dxa"/>
            <w:gridSpan w:val="4"/>
          </w:tcPr>
          <w:p w14:paraId="6361D27B" w14:textId="77777777" w:rsidR="00F130A5" w:rsidRPr="001B798D" w:rsidRDefault="006C5A4F" w:rsidP="006C5A4F">
            <w:pPr>
              <w:tabs>
                <w:tab w:val="left" w:pos="35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130A5" w:rsidRPr="001B798D"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708E98B" wp14:editId="1BF443C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4EE72" w14:textId="77777777" w:rsidR="00F130A5" w:rsidRPr="00904C25" w:rsidRDefault="00F130A5" w:rsidP="00F130A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8E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7334EE72" w14:textId="77777777" w:rsidR="00F130A5" w:rsidRPr="00904C25" w:rsidRDefault="00F130A5" w:rsidP="00F130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30A5"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</w:t>
            </w:r>
          </w:p>
          <w:p w14:paraId="3AD496F2" w14:textId="77777777"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08AF88BA" w14:textId="77777777"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/>
                <w:b/>
                <w:sz w:val="28"/>
              </w:rPr>
              <w:t>КИРОВСКОЙ ОБЛАСТИ</w:t>
            </w:r>
          </w:p>
          <w:p w14:paraId="511CEDA2" w14:textId="77777777" w:rsidR="006C5A4F" w:rsidRDefault="006C5A4F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</w:rPr>
            </w:pPr>
          </w:p>
          <w:p w14:paraId="5DD5442E" w14:textId="77777777" w:rsidR="00F130A5" w:rsidRPr="006C5A4F" w:rsidRDefault="00F130A5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B798D">
              <w:rPr>
                <w:rFonts w:ascii="Times New Roman" w:hAnsi="Times New Roman"/>
                <w:b/>
                <w:noProof/>
                <w:sz w:val="32"/>
              </w:rPr>
              <w:t>ПОСТАНОВЛЕНИЕ</w:t>
            </w:r>
            <w:r w:rsidR="006C5A4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F130A5" w:rsidRPr="00544125" w14:paraId="68D39027" w14:textId="77777777" w:rsidTr="007A273C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6E8A" w14:textId="5737D1D2" w:rsidR="00F130A5" w:rsidRPr="00D82A10" w:rsidRDefault="001D43E2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10.11.2023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88071" w14:textId="77777777" w:rsidR="00F130A5" w:rsidRPr="00D82A10" w:rsidRDefault="00F130A5" w:rsidP="007A273C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466DC" w14:textId="77777777" w:rsidR="00F130A5" w:rsidRPr="00D82A10" w:rsidRDefault="00F130A5" w:rsidP="007A273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F0C6" w14:textId="4425A370" w:rsidR="00F130A5" w:rsidRPr="00D82A10" w:rsidRDefault="001D43E2" w:rsidP="00F130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F130A5" w:rsidRPr="00544125" w14:paraId="2A281070" w14:textId="77777777" w:rsidTr="007A273C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E192A" w14:textId="77777777" w:rsidR="00F130A5" w:rsidRPr="001B798D" w:rsidRDefault="00F130A5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98D">
              <w:rPr>
                <w:rFonts w:ascii="Times New Roman" w:hAnsi="Times New Roman"/>
                <w:sz w:val="28"/>
                <w:szCs w:val="28"/>
              </w:rPr>
              <w:t xml:space="preserve">пгт Подосиновец </w:t>
            </w:r>
          </w:p>
        </w:tc>
      </w:tr>
    </w:tbl>
    <w:p w14:paraId="5E0B6AA8" w14:textId="77777777"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4742EE">
        <w:rPr>
          <w:rFonts w:ascii="Times New Roman" w:hAnsi="Times New Roman"/>
          <w:b/>
          <w:sz w:val="28"/>
          <w:szCs w:val="28"/>
        </w:rPr>
        <w:t>П</w:t>
      </w:r>
      <w:r w:rsidRPr="004742EE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рисков причинения</w:t>
      </w:r>
    </w:p>
    <w:p w14:paraId="7707A44A" w14:textId="77777777" w:rsidR="008129A2" w:rsidRP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вреда (ущерба)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14:paraId="7B36B559" w14:textId="77777777"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сфере благоустройства</w:t>
      </w:r>
    </w:p>
    <w:p w14:paraId="7CD80AF1" w14:textId="3A7AE659" w:rsidR="008129A2" w:rsidRPr="004742EE" w:rsidRDefault="001F7E64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 в Подосиновском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городском поселении</w:t>
      </w:r>
      <w:r w:rsidR="004742EE">
        <w:rPr>
          <w:rFonts w:ascii="Times New Roman" w:hAnsi="Times New Roman"/>
          <w:b/>
          <w:sz w:val="28"/>
          <w:szCs w:val="28"/>
        </w:rPr>
        <w:t xml:space="preserve"> на 202</w:t>
      </w:r>
      <w:r w:rsidR="002D6D93">
        <w:rPr>
          <w:rFonts w:ascii="Times New Roman" w:hAnsi="Times New Roman"/>
          <w:b/>
          <w:sz w:val="28"/>
          <w:szCs w:val="28"/>
        </w:rPr>
        <w:t>4</w:t>
      </w:r>
      <w:r w:rsidR="004742E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28CA3F" w14:textId="77777777"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42E38EC1" w14:textId="77777777" w:rsidR="006C5A4F" w:rsidRDefault="008129A2" w:rsidP="001C1E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 w:rsidR="009C1EC9"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 w:rsidR="009C1EC9"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sz w:val="28"/>
          <w:szCs w:val="28"/>
        </w:rPr>
        <w:t>-ФЗ «</w:t>
      </w:r>
      <w:r w:rsidR="00756548" w:rsidRPr="0075654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sz w:val="28"/>
          <w:szCs w:val="28"/>
        </w:rPr>
        <w:t xml:space="preserve"> Уставом </w:t>
      </w:r>
      <w:r w:rsidR="001F7E64">
        <w:rPr>
          <w:rFonts w:ascii="Times New Roman" w:hAnsi="Times New Roman"/>
          <w:sz w:val="28"/>
          <w:szCs w:val="28"/>
        </w:rPr>
        <w:t>Подосиновского городского поселения</w:t>
      </w:r>
      <w:r w:rsidR="00531E24" w:rsidRPr="00531E24">
        <w:rPr>
          <w:sz w:val="28"/>
          <w:szCs w:val="28"/>
        </w:rPr>
        <w:t xml:space="preserve"> </w:t>
      </w:r>
      <w:r w:rsidR="00531E24" w:rsidRPr="00531E24">
        <w:rPr>
          <w:rFonts w:ascii="Times New Roman" w:hAnsi="Times New Roman"/>
          <w:sz w:val="28"/>
          <w:szCs w:val="28"/>
        </w:rPr>
        <w:t>Администрация Подосиновского городского поселения ПОСТАНОВЛЯЕТ:</w:t>
      </w:r>
    </w:p>
    <w:p w14:paraId="2EE860F9" w14:textId="137438A8" w:rsidR="00E53032" w:rsidRPr="00710047" w:rsidRDefault="005B39D1" w:rsidP="001C1E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1F7E64">
        <w:rPr>
          <w:rFonts w:ascii="Times New Roman" w:hAnsi="Times New Roman"/>
          <w:sz w:val="28"/>
          <w:szCs w:val="28"/>
        </w:rPr>
        <w:t>в Подосиновском городском поселении</w:t>
      </w:r>
      <w:r w:rsidR="00531E24">
        <w:rPr>
          <w:rFonts w:ascii="Times New Roman" w:hAnsi="Times New Roman"/>
          <w:sz w:val="28"/>
          <w:szCs w:val="28"/>
        </w:rPr>
        <w:t xml:space="preserve"> на 202</w:t>
      </w:r>
      <w:r w:rsidR="002D6D93">
        <w:rPr>
          <w:rFonts w:ascii="Times New Roman" w:hAnsi="Times New Roman"/>
          <w:sz w:val="28"/>
          <w:szCs w:val="28"/>
        </w:rPr>
        <w:t>4</w:t>
      </w:r>
      <w:r w:rsidR="00531E24">
        <w:rPr>
          <w:rFonts w:ascii="Times New Roman" w:hAnsi="Times New Roman"/>
          <w:sz w:val="28"/>
          <w:szCs w:val="28"/>
        </w:rPr>
        <w:t xml:space="preserve"> год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531E24">
        <w:rPr>
          <w:rFonts w:ascii="Times New Roman" w:hAnsi="Times New Roman"/>
          <w:sz w:val="28"/>
          <w:szCs w:val="28"/>
          <w:lang w:eastAsia="ru-RU"/>
        </w:rPr>
        <w:t>приложению.</w:t>
      </w:r>
    </w:p>
    <w:p w14:paraId="23DD08A6" w14:textId="58C3AA9C" w:rsidR="002A16E7" w:rsidRPr="002A16E7" w:rsidRDefault="008129A2" w:rsidP="001C1E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1E24">
        <w:rPr>
          <w:rFonts w:ascii="Times New Roman" w:hAnsi="Times New Roman"/>
          <w:sz w:val="28"/>
          <w:szCs w:val="28"/>
        </w:rPr>
        <w:t xml:space="preserve">Разместить </w:t>
      </w:r>
      <w:r w:rsidR="002A16E7" w:rsidRPr="002A16E7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531E24">
        <w:rPr>
          <w:rFonts w:ascii="Times New Roman" w:hAnsi="Times New Roman"/>
          <w:sz w:val="28"/>
          <w:szCs w:val="28"/>
        </w:rPr>
        <w:t xml:space="preserve">Администрации </w:t>
      </w:r>
      <w:r w:rsidR="002A16E7" w:rsidRPr="002A16E7">
        <w:rPr>
          <w:rFonts w:ascii="Times New Roman" w:hAnsi="Times New Roman"/>
          <w:sz w:val="28"/>
          <w:szCs w:val="28"/>
        </w:rPr>
        <w:t>Подосиновского городского поселения Подосиновского района Кировской области в сети «Интернет</w:t>
      </w:r>
      <w:r w:rsidR="002A16E7" w:rsidRPr="001C1E6F">
        <w:rPr>
          <w:rFonts w:ascii="Times New Roman" w:hAnsi="Times New Roman"/>
          <w:sz w:val="28"/>
          <w:szCs w:val="28"/>
        </w:rPr>
        <w:t>»</w:t>
      </w:r>
      <w:r w:rsidR="001C1E6F" w:rsidRPr="001C1E6F">
        <w:rPr>
          <w:sz w:val="28"/>
          <w:szCs w:val="28"/>
        </w:rPr>
        <w:t xml:space="preserve"> </w:t>
      </w:r>
      <w:r w:rsidR="001C1E6F" w:rsidRPr="001C1E6F">
        <w:rPr>
          <w:rFonts w:ascii="Times New Roman" w:hAnsi="Times New Roman"/>
          <w:sz w:val="28"/>
          <w:szCs w:val="28"/>
        </w:rPr>
        <w:t>https://podosinovskoe-r43.gosweb.gosuslugi.ru</w:t>
      </w:r>
      <w:r w:rsidR="001C1E6F">
        <w:rPr>
          <w:rFonts w:ascii="Times New Roman" w:hAnsi="Times New Roman"/>
          <w:sz w:val="28"/>
          <w:szCs w:val="28"/>
        </w:rPr>
        <w:t>.</w:t>
      </w:r>
    </w:p>
    <w:p w14:paraId="71A19A20" w14:textId="77777777" w:rsidR="002A16E7" w:rsidRPr="002A16E7" w:rsidRDefault="00D6019E" w:rsidP="001C1E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16E7" w:rsidRPr="002A16E7">
        <w:rPr>
          <w:rFonts w:ascii="Times New Roman" w:hAnsi="Times New Roman"/>
          <w:sz w:val="28"/>
          <w:szCs w:val="28"/>
        </w:rPr>
        <w:t>.</w:t>
      </w:r>
      <w:r w:rsidR="002A16E7" w:rsidRPr="002A16E7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 момента его подписания. </w:t>
      </w:r>
    </w:p>
    <w:p w14:paraId="5FA2A4F3" w14:textId="77777777" w:rsidR="00FF0D01" w:rsidRPr="002A16E7" w:rsidRDefault="00D6019E" w:rsidP="001C1E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6E7" w:rsidRPr="002A16E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946A2C" w:rsidRPr="001B798D" w14:paraId="7C2D81FA" w14:textId="77777777" w:rsidTr="006A66F3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7D9EEAB2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</w:t>
            </w:r>
          </w:p>
          <w:p w14:paraId="549EA87F" w14:textId="77777777" w:rsidR="00946A2C" w:rsidRPr="00946A2C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6A2C">
              <w:rPr>
                <w:rFonts w:ascii="Times New Roman" w:eastAsia="Times New Roman" w:hAnsi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5B2F776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CC5637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М.В. Крутоумова</w:t>
            </w:r>
          </w:p>
          <w:p w14:paraId="4314487B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46A2C" w:rsidRPr="001B798D" w14:paraId="1F203D0E" w14:textId="77777777" w:rsidTr="006A66F3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78E05837" w14:textId="77777777" w:rsidR="00946A2C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ПОДГОТОВЛЕНО</w:t>
            </w:r>
          </w:p>
          <w:p w14:paraId="51A534AF" w14:textId="77777777" w:rsidR="00392F6D" w:rsidRPr="001B798D" w:rsidRDefault="00392F6D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14:paraId="49E2FD68" w14:textId="77777777"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</w:t>
            </w:r>
          </w:p>
          <w:p w14:paraId="242064D6" w14:textId="77777777" w:rsidR="00946A2C" w:rsidRPr="001B798D" w:rsidRDefault="00946A2C" w:rsidP="00AA2A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 xml:space="preserve">Подосиновского городского поселения </w:t>
            </w: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ab/>
              <w:t>С.Д. Толстухина</w:t>
            </w:r>
          </w:p>
          <w:p w14:paraId="09C9285B" w14:textId="77777777"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1DF0E5" w14:textId="77777777"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8AF3FC1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2DC2A8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915DF4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С.Д. Толстухина</w:t>
            </w:r>
          </w:p>
          <w:p w14:paraId="17CE38F4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6B9DEA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95F978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9033CF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2D3060C" w14:textId="77777777" w:rsidR="00FF0D01" w:rsidRDefault="00FF0D01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49BCA88" w14:textId="77777777" w:rsidR="006C5A4F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7B5AAE2" w14:textId="77777777" w:rsidR="006C5A4F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0B3BA0B" w14:textId="77777777" w:rsidR="001D43E2" w:rsidRPr="001D43E2" w:rsidRDefault="001D43E2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59"/>
      </w:tblGrid>
      <w:tr w:rsidR="001D43E2" w14:paraId="3D478135" w14:textId="77777777" w:rsidTr="001D43E2">
        <w:tc>
          <w:tcPr>
            <w:tcW w:w="5353" w:type="dxa"/>
          </w:tcPr>
          <w:p w14:paraId="246E78D2" w14:textId="77777777" w:rsidR="001D43E2" w:rsidRDefault="001D43E2" w:rsidP="001D43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14:paraId="189F0CF8" w14:textId="168145D2" w:rsidR="001D43E2" w:rsidRDefault="001D43E2" w:rsidP="001D43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3E2"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 w14:paraId="7860442E" w14:textId="77777777" w:rsidR="001D43E2" w:rsidRPr="001D43E2" w:rsidRDefault="001D43E2" w:rsidP="001D43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1354D2" w14:textId="77777777" w:rsidR="001D43E2" w:rsidRPr="001D43E2" w:rsidRDefault="001D43E2" w:rsidP="001D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727E0374" w14:textId="20D4425B" w:rsidR="001D43E2" w:rsidRPr="001D43E2" w:rsidRDefault="001D43E2" w:rsidP="001D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Подосиновского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 поселения  </w:t>
            </w:r>
          </w:p>
          <w:p w14:paraId="2AF13D44" w14:textId="77777777" w:rsidR="001D43E2" w:rsidRPr="001D43E2" w:rsidRDefault="001D43E2" w:rsidP="001D43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10.11.2023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3D1DDA2B" w14:textId="54A37489" w:rsidR="001D43E2" w:rsidRDefault="001D43E2" w:rsidP="001D43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1A11FDA" w14:textId="77777777" w:rsidR="001D43E2" w:rsidRDefault="001D43E2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4ABBB8" w14:textId="77777777" w:rsidR="001D43E2" w:rsidRDefault="005B39D1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Профилактики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охраняемым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законом ценностям при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 xml:space="preserve">осуществлении </w:t>
      </w:r>
    </w:p>
    <w:p w14:paraId="18C1168B" w14:textId="428A9389" w:rsidR="001D43E2" w:rsidRDefault="00A60A44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A44">
        <w:rPr>
          <w:rFonts w:ascii="Times New Roman" w:hAnsi="Times New Roman"/>
          <w:b/>
          <w:sz w:val="28"/>
          <w:szCs w:val="28"/>
        </w:rPr>
        <w:t>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A44">
        <w:rPr>
          <w:rFonts w:ascii="Times New Roman" w:hAnsi="Times New Roman"/>
          <w:b/>
          <w:sz w:val="28"/>
          <w:szCs w:val="28"/>
        </w:rPr>
        <w:t xml:space="preserve">сфере благоустройства </w:t>
      </w:r>
    </w:p>
    <w:p w14:paraId="35BFB11A" w14:textId="1DBA8D07" w:rsidR="005B39D1" w:rsidRDefault="00A60A44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A44">
        <w:rPr>
          <w:rFonts w:ascii="Times New Roman" w:hAnsi="Times New Roman"/>
          <w:b/>
          <w:sz w:val="28"/>
          <w:szCs w:val="28"/>
        </w:rPr>
        <w:t>в Подосиновском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A44">
        <w:rPr>
          <w:rFonts w:ascii="Times New Roman" w:hAnsi="Times New Roman"/>
          <w:b/>
          <w:sz w:val="28"/>
          <w:szCs w:val="28"/>
        </w:rPr>
        <w:t>городском поселении</w:t>
      </w:r>
      <w:r w:rsidR="00531E24">
        <w:rPr>
          <w:rFonts w:ascii="Times New Roman" w:hAnsi="Times New Roman"/>
          <w:b/>
          <w:sz w:val="28"/>
          <w:szCs w:val="28"/>
        </w:rPr>
        <w:t xml:space="preserve"> на  </w:t>
      </w:r>
      <w:r w:rsidR="000C324C">
        <w:rPr>
          <w:rFonts w:ascii="Times New Roman" w:hAnsi="Times New Roman"/>
          <w:b/>
          <w:sz w:val="28"/>
          <w:szCs w:val="28"/>
        </w:rPr>
        <w:t>202</w:t>
      </w:r>
      <w:r w:rsidR="002D6D93">
        <w:rPr>
          <w:rFonts w:ascii="Times New Roman" w:hAnsi="Times New Roman"/>
          <w:b/>
          <w:sz w:val="28"/>
          <w:szCs w:val="28"/>
        </w:rPr>
        <w:t>4</w:t>
      </w:r>
      <w:r w:rsidR="000C324C">
        <w:rPr>
          <w:rFonts w:ascii="Times New Roman" w:hAnsi="Times New Roman"/>
          <w:b/>
          <w:sz w:val="28"/>
          <w:szCs w:val="28"/>
        </w:rPr>
        <w:t xml:space="preserve"> </w:t>
      </w:r>
      <w:r w:rsidR="00531E24">
        <w:rPr>
          <w:rFonts w:ascii="Times New Roman" w:hAnsi="Times New Roman"/>
          <w:b/>
          <w:sz w:val="28"/>
          <w:szCs w:val="28"/>
        </w:rPr>
        <w:t>год</w:t>
      </w:r>
    </w:p>
    <w:p w14:paraId="15F9FBCE" w14:textId="77777777" w:rsidR="006C5A4F" w:rsidRPr="005B39D1" w:rsidRDefault="006C5A4F" w:rsidP="006C5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3DBAA5" w14:textId="77777777" w:rsidR="0003593F" w:rsidRPr="00336FBF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052E1740" w14:textId="77777777"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Подосиновского района Кировской области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543E946B" w14:textId="77777777"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</w:t>
      </w:r>
      <w:r w:rsidR="00387EE9">
        <w:rPr>
          <w:rFonts w:ascii="Times New Roman" w:eastAsia="Times New Roman" w:hAnsi="Times New Roman"/>
          <w:sz w:val="28"/>
          <w:szCs w:val="28"/>
        </w:rPr>
        <w:t>А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387EE9" w:rsidRPr="00387EE9">
        <w:rPr>
          <w:rFonts w:ascii="Times New Roman" w:eastAsia="Times New Roman" w:hAnsi="Times New Roman"/>
          <w:sz w:val="28"/>
          <w:szCs w:val="28"/>
        </w:rPr>
        <w:t>Подосиновского городского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FD0A01D" w14:textId="77777777"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387EE9" w:rsidRP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19B712D" w14:textId="71AC950C"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D6D93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поселения,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являются: </w:t>
      </w:r>
    </w:p>
    <w:p w14:paraId="4351698B" w14:textId="77777777"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254ADB0E" w14:textId="77777777"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43C27A0F" w14:textId="77777777"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14:paraId="16D1605A" w14:textId="77777777" w:rsidR="00D61882" w:rsidRPr="00D61882" w:rsidRDefault="00263F26" w:rsidP="006C5A4F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="00D61882"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14:paraId="796A1A6F" w14:textId="77777777" w:rsidR="00D61882" w:rsidRPr="00D61882" w:rsidRDefault="00D61882" w:rsidP="006C5A4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14:paraId="768507F0" w14:textId="77777777" w:rsidR="00D61882" w:rsidRPr="00D61882" w:rsidRDefault="00D61882" w:rsidP="006C5A4F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14:paraId="688E6684" w14:textId="77777777" w:rsidR="00263F26" w:rsidRDefault="00D61882" w:rsidP="006C5A4F">
      <w:pPr>
        <w:spacing w:after="0" w:line="27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14:paraId="39FFB82F" w14:textId="77777777" w:rsidR="00263F26" w:rsidRPr="00263F26" w:rsidRDefault="00263F26" w:rsidP="006C5A4F">
      <w:pPr>
        <w:spacing w:after="0" w:line="27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49C1F0" w14:textId="77777777"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A1C605" w14:textId="77777777"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365947" w14:textId="77777777" w:rsidR="00D61882" w:rsidRPr="00D61882" w:rsidRDefault="00263F26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14:paraId="270BB9C3" w14:textId="77777777" w:rsidR="00D61882" w:rsidRPr="00D61882" w:rsidRDefault="00D61882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14:paraId="07E22477" w14:textId="77777777" w:rsidR="00D61882" w:rsidRPr="00D61882" w:rsidRDefault="00263F26" w:rsidP="006C5A4F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099DACAB" w14:textId="77777777" w:rsidR="0003593F" w:rsidRDefault="0003593F" w:rsidP="006C5A4F">
      <w:pPr>
        <w:spacing w:after="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00F5E1E2" w14:textId="77777777" w:rsidR="006C5A4F" w:rsidRDefault="00A11132" w:rsidP="006C5A4F">
      <w:pPr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14:paraId="73E752B2" w14:textId="77777777" w:rsidR="0049360B" w:rsidRPr="0049360B" w:rsidRDefault="00A11132" w:rsidP="00AE25AC">
      <w:pPr>
        <w:spacing w:after="0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14:paraId="0C5C6E54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51014EAD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14:paraId="3A342B99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14:paraId="7E7963DF" w14:textId="77777777" w:rsidR="0049360B" w:rsidRPr="0049360B" w:rsidRDefault="0049360B" w:rsidP="006C5A4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14:paraId="11F9534E" w14:textId="77777777" w:rsidR="0049360B" w:rsidRPr="0049360B" w:rsidRDefault="00A11132" w:rsidP="006C5A4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14:paraId="24FDA364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3171F4D1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7BC9C652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06CA342D" w14:textId="77777777" w:rsidR="0049360B" w:rsidRPr="0049360B" w:rsidRDefault="0049360B" w:rsidP="006C5A4F">
      <w:pPr>
        <w:spacing w:after="0"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1640438B" w14:textId="77777777" w:rsidR="0049360B" w:rsidRPr="0049360B" w:rsidRDefault="0049360B" w:rsidP="006C5A4F">
      <w:pPr>
        <w:spacing w:after="0"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14:paraId="3A6BF0E1" w14:textId="77777777" w:rsidR="0049360B" w:rsidRDefault="0049360B" w:rsidP="006C5A4F">
      <w:pPr>
        <w:pStyle w:val="aa"/>
        <w:numPr>
          <w:ilvl w:val="0"/>
          <w:numId w:val="6"/>
        </w:numPr>
        <w:tabs>
          <w:tab w:val="left" w:pos="3367"/>
        </w:tabs>
        <w:ind w:left="0"/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14:paraId="5A04C938" w14:textId="77777777" w:rsidR="00A11132" w:rsidRPr="00A11132" w:rsidRDefault="00A11132" w:rsidP="006C5A4F">
      <w:pPr>
        <w:pStyle w:val="aa"/>
        <w:tabs>
          <w:tab w:val="left" w:pos="3367"/>
        </w:tabs>
        <w:ind w:left="0"/>
        <w:rPr>
          <w:rFonts w:eastAsia="Arial"/>
          <w:b/>
          <w:bCs/>
          <w:sz w:val="28"/>
          <w:szCs w:val="28"/>
        </w:rPr>
      </w:pPr>
    </w:p>
    <w:p w14:paraId="04A84F40" w14:textId="067E20B0" w:rsidR="0049360B" w:rsidRDefault="0049360B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</w:t>
      </w:r>
      <w:r w:rsidR="002D6D93">
        <w:rPr>
          <w:rFonts w:ascii="Times New Roman" w:eastAsia="Arial" w:hAnsi="Times New Roman"/>
          <w:sz w:val="28"/>
          <w:szCs w:val="28"/>
        </w:rPr>
        <w:t>4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14:paraId="2FB8AC99" w14:textId="77777777" w:rsidR="002D6D93" w:rsidRPr="0049360B" w:rsidRDefault="002D6D93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14:paraId="47F4FEED" w14:textId="77777777" w:rsidR="0049360B" w:rsidRPr="000619F1" w:rsidRDefault="0049360B" w:rsidP="006C5A4F">
      <w:pPr>
        <w:pStyle w:val="aa"/>
        <w:numPr>
          <w:ilvl w:val="0"/>
          <w:numId w:val="6"/>
        </w:numPr>
        <w:ind w:left="0"/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14:paraId="1CE4982D" w14:textId="77777777" w:rsidR="000619F1" w:rsidRPr="000619F1" w:rsidRDefault="000619F1" w:rsidP="006C5A4F">
      <w:pPr>
        <w:pStyle w:val="aa"/>
        <w:ind w:left="0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14:paraId="5FBABF74" w14:textId="77777777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14:paraId="08AEB42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14:paraId="3142837A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14:paraId="219F701B" w14:textId="77777777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14:paraId="1A4FA0B5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14:paraId="7BD4F1E1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14:paraId="3350326F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14:paraId="26ABA32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14:paraId="7A2C5C2A" w14:textId="77777777" w:rsidTr="006C5A4F">
        <w:trPr>
          <w:trHeight w:val="402"/>
          <w:tblCellSpacing w:w="0" w:type="dxa"/>
        </w:trPr>
        <w:tc>
          <w:tcPr>
            <w:tcW w:w="6915" w:type="dxa"/>
            <w:vAlign w:val="center"/>
            <w:hideMark/>
          </w:tcPr>
          <w:p w14:paraId="7C9C7A38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14:paraId="1A09C250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370363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02DD2DA2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14:paraId="53A21F2F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12D8BFEF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14:paraId="2047E401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0102CC57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14:paraId="6365CE24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14:paraId="695A6C33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0D9326CB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14:paraId="6143EF9E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64C713F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3DA12021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14:paraId="5558C6CD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4CF5D50A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14:paraId="0DFACBC9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696887C1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6A2CD79E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655D090C" w14:textId="77777777" w:rsidR="002D6D93" w:rsidRDefault="002D6D93" w:rsidP="006C5A4F">
      <w:pPr>
        <w:spacing w:after="0"/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14:paraId="49CF90B8" w14:textId="5AC226F2" w:rsidR="0049360B" w:rsidRPr="0049360B" w:rsidRDefault="0049360B" w:rsidP="006C5A4F">
      <w:pPr>
        <w:spacing w:after="0"/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EFD26A" w14:textId="77777777" w:rsidR="00CF2B81" w:rsidRDefault="0049360B" w:rsidP="006C5A4F">
      <w:pPr>
        <w:spacing w:after="0"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359"/>
      </w:tblGrid>
      <w:tr w:rsidR="00961393" w14:paraId="291767DB" w14:textId="77777777" w:rsidTr="006C5A4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CF47DD2" w14:textId="77777777" w:rsidR="00961393" w:rsidRPr="000C324C" w:rsidRDefault="00961393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14:paraId="0A8BBB95" w14:textId="77777777" w:rsidR="00961393" w:rsidRPr="000C324C" w:rsidRDefault="00961393" w:rsidP="00961393">
            <w:pPr>
              <w:spacing w:after="0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  <w:p w14:paraId="2DA7F1E3" w14:textId="77777777"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>к Программе</w:t>
            </w:r>
            <w:r w:rsidRPr="000C324C">
              <w:rPr>
                <w:rFonts w:ascii="Times New Roman" w:eastAsia="Times" w:hAnsi="Times New Roman"/>
                <w:sz w:val="24"/>
                <w:szCs w:val="24"/>
              </w:rPr>
              <w:t>,</w:t>
            </w: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утвержденной Постановлением</w:t>
            </w:r>
          </w:p>
          <w:p w14:paraId="1EF75221" w14:textId="77777777"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0C32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 </w:t>
            </w:r>
          </w:p>
          <w:p w14:paraId="11168C77" w14:textId="2AEE6D85" w:rsidR="00961393" w:rsidRDefault="00961393" w:rsidP="003A6E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C324C">
              <w:rPr>
                <w:rFonts w:ascii="Times New Roman" w:eastAsia="Arial" w:hAnsi="Times New Roman"/>
                <w:sz w:val="24"/>
                <w:szCs w:val="24"/>
              </w:rPr>
              <w:t>от</w:t>
            </w:r>
            <w:r w:rsidR="00D82A10" w:rsidRPr="000C32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1D43E2">
              <w:rPr>
                <w:rFonts w:ascii="Times New Roman" w:eastAsia="Arial" w:hAnsi="Times New Roman"/>
                <w:sz w:val="24"/>
                <w:szCs w:val="24"/>
              </w:rPr>
              <w:t>10.11.2023</w:t>
            </w:r>
            <w:r w:rsidR="002D6D9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="00D82A10"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1D43E2">
              <w:rPr>
                <w:rFonts w:ascii="Times New Roman" w:eastAsia="Arial" w:hAnsi="Times New Roman"/>
                <w:sz w:val="24"/>
                <w:szCs w:val="24"/>
              </w:rPr>
              <w:t>136</w:t>
            </w:r>
          </w:p>
        </w:tc>
      </w:tr>
    </w:tbl>
    <w:p w14:paraId="01F80000" w14:textId="77777777" w:rsidR="00961393" w:rsidRDefault="00961393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22249F66" w14:textId="77777777" w:rsidR="006C5A4F" w:rsidRDefault="0049360B" w:rsidP="006C5A4F">
      <w:pPr>
        <w:ind w:right="-11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14:paraId="32C53897" w14:textId="77777777" w:rsidR="002D6D93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</w:t>
      </w:r>
      <w:r w:rsidR="002D6D93">
        <w:rPr>
          <w:rFonts w:ascii="Times New Roman" w:eastAsia="Arial" w:hAnsi="Times New Roman"/>
          <w:bCs/>
          <w:sz w:val="28"/>
          <w:szCs w:val="28"/>
        </w:rPr>
        <w:t>4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</w:t>
      </w:r>
    </w:p>
    <w:p w14:paraId="7203C3A7" w14:textId="48279D2A" w:rsidR="00A11132" w:rsidRPr="0049360B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14:paraId="0D85D847" w14:textId="77777777" w:rsidTr="00AD7B83">
        <w:tc>
          <w:tcPr>
            <w:tcW w:w="675" w:type="dxa"/>
          </w:tcPr>
          <w:p w14:paraId="1575C5F9" w14:textId="77777777"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14:paraId="62388EF0" w14:textId="77777777"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14:paraId="2ED070D8" w14:textId="77777777"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14:paraId="1A0AB762" w14:textId="77777777" w:rsidTr="00AD7B83">
        <w:tc>
          <w:tcPr>
            <w:tcW w:w="675" w:type="dxa"/>
            <w:vAlign w:val="center"/>
          </w:tcPr>
          <w:p w14:paraId="62C6CC0C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14:paraId="7F8EC14C" w14:textId="77777777" w:rsidR="0049360B" w:rsidRPr="006C5A4F" w:rsidRDefault="0049360B" w:rsidP="00786D8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86D8E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8E" w:rsidRPr="006C5A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 сети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обязательные требования,  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оценка соблюдения которых является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14:paraId="229A71C1" w14:textId="77777777"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6F551C1C" w14:textId="77777777" w:rsidTr="00AD7B83">
        <w:tc>
          <w:tcPr>
            <w:tcW w:w="675" w:type="dxa"/>
            <w:vAlign w:val="center"/>
          </w:tcPr>
          <w:p w14:paraId="2829DBE8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14:paraId="68E61AB0" w14:textId="77777777" w:rsidR="0049360B" w:rsidRPr="006C5A4F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 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дке вступления их в действие, а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14:paraId="5E9AAFBF" w14:textId="77777777" w:rsidR="0049360B" w:rsidRPr="006C5A4F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2AADCE0F" w14:textId="77777777" w:rsidTr="006C5A4F">
        <w:trPr>
          <w:trHeight w:val="685"/>
        </w:trPr>
        <w:tc>
          <w:tcPr>
            <w:tcW w:w="675" w:type="dxa"/>
            <w:vAlign w:val="center"/>
          </w:tcPr>
          <w:p w14:paraId="2F244354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14:paraId="1D37A963" w14:textId="77777777" w:rsidR="0049360B" w:rsidRPr="006C5A4F" w:rsidRDefault="0049360B" w:rsidP="006C5A4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6C5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14:paraId="7B69F375" w14:textId="77777777" w:rsidR="0049360B" w:rsidRPr="006C5A4F" w:rsidRDefault="002D0458" w:rsidP="006C5A4F">
            <w:pPr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2166828E" w14:textId="77777777" w:rsidTr="00AD7B83">
        <w:tc>
          <w:tcPr>
            <w:tcW w:w="675" w:type="dxa"/>
            <w:vAlign w:val="center"/>
          </w:tcPr>
          <w:p w14:paraId="68C6E758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14:paraId="31A60944" w14:textId="77777777" w:rsidR="0049360B" w:rsidRPr="006C5A4F" w:rsidRDefault="0049360B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ым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закон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от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.20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 2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-ФЗ «О  государственно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(надзор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) и муниципально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 в Российской Федерации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14:paraId="49BE3791" w14:textId="77777777" w:rsidR="0049360B" w:rsidRPr="006C5A4F" w:rsidRDefault="0049360B" w:rsidP="009F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49360B" w14:paraId="409C0AA1" w14:textId="77777777" w:rsidTr="00AD7B83">
        <w:tc>
          <w:tcPr>
            <w:tcW w:w="675" w:type="dxa"/>
          </w:tcPr>
          <w:p w14:paraId="74AB42FF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14:paraId="6936206D" w14:textId="77777777" w:rsidR="0049360B" w:rsidRPr="006C5A4F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14:paraId="5C86F619" w14:textId="77777777"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62BF1B6A" w14:textId="77777777" w:rsidTr="00AD7B83">
        <w:tc>
          <w:tcPr>
            <w:tcW w:w="675" w:type="dxa"/>
          </w:tcPr>
          <w:p w14:paraId="3D508B65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14:paraId="5600716A" w14:textId="75D71C31" w:rsidR="0049360B" w:rsidRPr="006C5A4F" w:rsidRDefault="0049360B" w:rsidP="007D3D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C5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6C5A4F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D6D9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A0BD389" w14:textId="77777777" w:rsidR="0049360B" w:rsidRPr="006C5A4F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  <w:r w:rsidR="009F4510"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E9B4DE9" w14:textId="77777777" w:rsidR="00E53032" w:rsidRPr="00336FBF" w:rsidRDefault="007A431B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___</w:t>
      </w:r>
      <w:r w:rsidR="006C5A4F">
        <w:rPr>
          <w:rFonts w:ascii="Times New Roman" w:hAnsi="Times New Roman"/>
          <w:color w:val="333333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______</w:t>
      </w:r>
    </w:p>
    <w:sectPr w:rsidR="00E53032" w:rsidRPr="00336FBF" w:rsidSect="006C5A4F">
      <w:headerReference w:type="default" r:id="rId7"/>
      <w:pgSz w:w="11906" w:h="16838"/>
      <w:pgMar w:top="567" w:right="850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1B85" w14:textId="77777777" w:rsidR="00837287" w:rsidRDefault="00837287" w:rsidP="007403CE">
      <w:pPr>
        <w:spacing w:after="0" w:line="240" w:lineRule="auto"/>
      </w:pPr>
      <w:r>
        <w:separator/>
      </w:r>
    </w:p>
  </w:endnote>
  <w:endnote w:type="continuationSeparator" w:id="0">
    <w:p w14:paraId="216AFA01" w14:textId="77777777" w:rsidR="00837287" w:rsidRDefault="0083728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C4AF" w14:textId="77777777" w:rsidR="00837287" w:rsidRDefault="00837287" w:rsidP="007403CE">
      <w:pPr>
        <w:spacing w:after="0" w:line="240" w:lineRule="auto"/>
      </w:pPr>
      <w:r>
        <w:separator/>
      </w:r>
    </w:p>
  </w:footnote>
  <w:footnote w:type="continuationSeparator" w:id="0">
    <w:p w14:paraId="4184AD01" w14:textId="77777777" w:rsidR="00837287" w:rsidRDefault="00837287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B1D7" w14:textId="77777777" w:rsidR="002D6D93" w:rsidRDefault="002D6D93" w:rsidP="001848D0">
    <w:pPr>
      <w:pStyle w:val="a3"/>
      <w:jc w:val="right"/>
      <w:rPr>
        <w:rFonts w:ascii="Times New Roman" w:hAnsi="Times New Roman"/>
        <w:sz w:val="28"/>
        <w:szCs w:val="28"/>
      </w:rPr>
    </w:pPr>
  </w:p>
  <w:p w14:paraId="5A4EA9B4" w14:textId="77777777" w:rsidR="000C324C" w:rsidRDefault="000C324C" w:rsidP="001848D0">
    <w:pPr>
      <w:pStyle w:val="a3"/>
      <w:jc w:val="right"/>
      <w:rPr>
        <w:rFonts w:ascii="Times New Roman" w:hAnsi="Times New Roman"/>
        <w:sz w:val="28"/>
        <w:szCs w:val="28"/>
      </w:rPr>
    </w:pPr>
  </w:p>
  <w:p w14:paraId="16D138D5" w14:textId="77777777" w:rsidR="007A431B" w:rsidRPr="001848D0" w:rsidRDefault="007A431B" w:rsidP="001848D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D72"/>
    <w:rsid w:val="0000054F"/>
    <w:rsid w:val="00000640"/>
    <w:rsid w:val="00010658"/>
    <w:rsid w:val="00013B54"/>
    <w:rsid w:val="00021F9C"/>
    <w:rsid w:val="00030A83"/>
    <w:rsid w:val="0003593F"/>
    <w:rsid w:val="00041C68"/>
    <w:rsid w:val="00044963"/>
    <w:rsid w:val="000619F1"/>
    <w:rsid w:val="000B6D6F"/>
    <w:rsid w:val="000C0216"/>
    <w:rsid w:val="000C324C"/>
    <w:rsid w:val="000D183B"/>
    <w:rsid w:val="000F54ED"/>
    <w:rsid w:val="000F6FE4"/>
    <w:rsid w:val="000F750D"/>
    <w:rsid w:val="000F7F61"/>
    <w:rsid w:val="00107206"/>
    <w:rsid w:val="00110925"/>
    <w:rsid w:val="0011177D"/>
    <w:rsid w:val="00123ADF"/>
    <w:rsid w:val="001848D0"/>
    <w:rsid w:val="00191D72"/>
    <w:rsid w:val="001B160B"/>
    <w:rsid w:val="001B195B"/>
    <w:rsid w:val="001C1E6F"/>
    <w:rsid w:val="001C74FF"/>
    <w:rsid w:val="001D43E2"/>
    <w:rsid w:val="001F7E64"/>
    <w:rsid w:val="00204620"/>
    <w:rsid w:val="00226A7A"/>
    <w:rsid w:val="00263F26"/>
    <w:rsid w:val="00276271"/>
    <w:rsid w:val="002A16E7"/>
    <w:rsid w:val="002D0458"/>
    <w:rsid w:val="002D08F9"/>
    <w:rsid w:val="002D4AE7"/>
    <w:rsid w:val="002D6D93"/>
    <w:rsid w:val="002F35BB"/>
    <w:rsid w:val="002F3AD1"/>
    <w:rsid w:val="00315FF5"/>
    <w:rsid w:val="00336FBF"/>
    <w:rsid w:val="00350ABE"/>
    <w:rsid w:val="0037403D"/>
    <w:rsid w:val="00387EE9"/>
    <w:rsid w:val="00392F6D"/>
    <w:rsid w:val="003A6EB0"/>
    <w:rsid w:val="003C05E3"/>
    <w:rsid w:val="003E3C3F"/>
    <w:rsid w:val="003E4ADB"/>
    <w:rsid w:val="003F2CB9"/>
    <w:rsid w:val="003F6D00"/>
    <w:rsid w:val="00434A1A"/>
    <w:rsid w:val="00473E0E"/>
    <w:rsid w:val="004742EE"/>
    <w:rsid w:val="0049360B"/>
    <w:rsid w:val="004D1284"/>
    <w:rsid w:val="004D5150"/>
    <w:rsid w:val="00502842"/>
    <w:rsid w:val="00514B43"/>
    <w:rsid w:val="00516B63"/>
    <w:rsid w:val="00531E24"/>
    <w:rsid w:val="005820BB"/>
    <w:rsid w:val="00582CF0"/>
    <w:rsid w:val="005B39D1"/>
    <w:rsid w:val="005E1FB6"/>
    <w:rsid w:val="005E6583"/>
    <w:rsid w:val="005F0A81"/>
    <w:rsid w:val="00604A7A"/>
    <w:rsid w:val="006201DB"/>
    <w:rsid w:val="006538F3"/>
    <w:rsid w:val="006A5B0F"/>
    <w:rsid w:val="006A66F3"/>
    <w:rsid w:val="006C28D2"/>
    <w:rsid w:val="006C5A4F"/>
    <w:rsid w:val="006E4CF5"/>
    <w:rsid w:val="00710047"/>
    <w:rsid w:val="00721EBB"/>
    <w:rsid w:val="00734F46"/>
    <w:rsid w:val="007403CE"/>
    <w:rsid w:val="00756548"/>
    <w:rsid w:val="00786D8E"/>
    <w:rsid w:val="007A431B"/>
    <w:rsid w:val="007C0A90"/>
    <w:rsid w:val="007D3D4B"/>
    <w:rsid w:val="007D78B2"/>
    <w:rsid w:val="007E261C"/>
    <w:rsid w:val="008129A2"/>
    <w:rsid w:val="00830F9D"/>
    <w:rsid w:val="00837287"/>
    <w:rsid w:val="008504C4"/>
    <w:rsid w:val="00850855"/>
    <w:rsid w:val="008652BC"/>
    <w:rsid w:val="00911F2E"/>
    <w:rsid w:val="00916FC7"/>
    <w:rsid w:val="00930478"/>
    <w:rsid w:val="00946A2C"/>
    <w:rsid w:val="00946FC4"/>
    <w:rsid w:val="00951E3A"/>
    <w:rsid w:val="00961393"/>
    <w:rsid w:val="00966A02"/>
    <w:rsid w:val="0097071A"/>
    <w:rsid w:val="00974A0B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45C8"/>
    <w:rsid w:val="00A2668B"/>
    <w:rsid w:val="00A32674"/>
    <w:rsid w:val="00A36467"/>
    <w:rsid w:val="00A372A3"/>
    <w:rsid w:val="00A43EA0"/>
    <w:rsid w:val="00A45FB7"/>
    <w:rsid w:val="00A462A7"/>
    <w:rsid w:val="00A60A44"/>
    <w:rsid w:val="00A77542"/>
    <w:rsid w:val="00A96915"/>
    <w:rsid w:val="00AA08EE"/>
    <w:rsid w:val="00AA7563"/>
    <w:rsid w:val="00AB69BD"/>
    <w:rsid w:val="00AE25AC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019E"/>
    <w:rsid w:val="00D614A7"/>
    <w:rsid w:val="00D61882"/>
    <w:rsid w:val="00D82A10"/>
    <w:rsid w:val="00DD0137"/>
    <w:rsid w:val="00DD185F"/>
    <w:rsid w:val="00DD4CC3"/>
    <w:rsid w:val="00E033DD"/>
    <w:rsid w:val="00E53032"/>
    <w:rsid w:val="00E6297A"/>
    <w:rsid w:val="00E64428"/>
    <w:rsid w:val="00EB5EC3"/>
    <w:rsid w:val="00F130A5"/>
    <w:rsid w:val="00F17191"/>
    <w:rsid w:val="00F50854"/>
    <w:rsid w:val="00FD61FB"/>
    <w:rsid w:val="00FE0974"/>
    <w:rsid w:val="00FF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3E00"/>
  <w15:docId w15:val="{671D8F85-2C57-4D8A-8E1D-62D8EC24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E2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33</cp:revision>
  <cp:lastPrinted>2022-12-22T06:51:00Z</cp:lastPrinted>
  <dcterms:created xsi:type="dcterms:W3CDTF">2021-09-29T10:53:00Z</dcterms:created>
  <dcterms:modified xsi:type="dcterms:W3CDTF">2023-11-15T06:01:00Z</dcterms:modified>
</cp:coreProperties>
</file>